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716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6716"/>
      </w:tblGrid>
      <w:tr w:rsidR="005A16FC" w:rsidRPr="005A16FC" w:rsidTr="005A16FC">
        <w:trPr>
          <w:tblHeader/>
          <w:tblCellSpacing w:w="0" w:type="dxa"/>
        </w:trPr>
        <w:tc>
          <w:tcPr>
            <w:tcW w:w="0" w:type="auto"/>
            <w:hideMark/>
          </w:tcPr>
          <w:p w:rsidR="005A16FC" w:rsidRPr="005A16FC" w:rsidRDefault="005A16FC" w:rsidP="005A16FC">
            <w:pPr>
              <w:spacing w:before="150" w:after="150" w:line="240" w:lineRule="auto"/>
              <w:outlineLvl w:val="0"/>
              <w:rPr>
                <w:rFonts w:ascii="Georgia" w:eastAsia="Times New Roman" w:hAnsi="Georgia" w:cs="Times New Roman"/>
                <w:color w:val="017F98"/>
                <w:kern w:val="36"/>
                <w:sz w:val="48"/>
                <w:szCs w:val="48"/>
                <w:lang w:val="hu-HU" w:eastAsia="hu-HU"/>
              </w:rPr>
            </w:pPr>
            <w:r w:rsidRPr="005A16FC">
              <w:rPr>
                <w:rFonts w:ascii="Georgia" w:eastAsia="Times New Roman" w:hAnsi="Georgia" w:cs="Times New Roman"/>
                <w:color w:val="017F98"/>
                <w:kern w:val="36"/>
                <w:sz w:val="48"/>
                <w:szCs w:val="48"/>
                <w:lang w:val="hu-HU" w:eastAsia="hu-HU"/>
              </w:rPr>
              <w:t>Fekete teával a magas vérnyomás ellen</w:t>
            </w:r>
          </w:p>
          <w:p w:rsidR="005A16FC" w:rsidRPr="005A16FC" w:rsidRDefault="005A16FC" w:rsidP="005A16FC">
            <w:pPr>
              <w:spacing w:before="100" w:beforeAutospacing="1" w:after="100" w:afterAutospacing="1" w:line="300" w:lineRule="atLeast"/>
              <w:outlineLvl w:val="2"/>
              <w:rPr>
                <w:rFonts w:ascii="Georgia" w:eastAsia="Times New Roman" w:hAnsi="Georgia" w:cs="Times New Roman"/>
                <w:b/>
                <w:bCs/>
                <w:color w:val="6E6E6E"/>
                <w:sz w:val="20"/>
                <w:szCs w:val="20"/>
                <w:lang w:val="hu-HU" w:eastAsia="hu-HU"/>
              </w:rPr>
            </w:pPr>
            <w:r w:rsidRPr="005A16FC">
              <w:rPr>
                <w:rFonts w:ascii="Georgia" w:eastAsia="Times New Roman" w:hAnsi="Georgia" w:cs="Times New Roman"/>
                <w:b/>
                <w:bCs/>
                <w:color w:val="6E6E6E"/>
                <w:sz w:val="20"/>
                <w:szCs w:val="20"/>
                <w:lang w:val="hu-HU" w:eastAsia="hu-HU"/>
              </w:rPr>
              <w:t>A teázás nem csak a lelkünknek tesz jót, egy új tanulmány kimutatta: a fekete tea csökkenti a vérnyomást, és jelentős szerepet játszik a szívbetegségek megelőzésében.</w:t>
            </w:r>
          </w:p>
          <w:p w:rsidR="005A16FC" w:rsidRPr="005A16FC" w:rsidRDefault="005A16FC" w:rsidP="005A16FC">
            <w:pPr>
              <w:pBdr>
                <w:top w:val="single" w:sz="4" w:space="0" w:color="E6D9D8"/>
                <w:bottom w:val="single" w:sz="4" w:space="0" w:color="E6D9D8"/>
              </w:pBdr>
              <w:spacing w:after="0" w:line="301" w:lineRule="atLeast"/>
              <w:textAlignment w:val="center"/>
              <w:outlineLvl w:val="3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u-HU" w:eastAsia="hu-HU"/>
              </w:rPr>
            </w:pPr>
            <w:r w:rsidRPr="005A16F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u-HU" w:eastAsia="hu-HU"/>
              </w:rPr>
              <w:t>NOL</w:t>
            </w:r>
            <w:r w:rsidRPr="005A16FC">
              <w:rPr>
                <w:rFonts w:ascii="Arial" w:eastAsia="Times New Roman" w:hAnsi="Arial" w:cs="Arial"/>
                <w:b/>
                <w:bCs/>
                <w:color w:val="E6D9D8"/>
                <w:sz w:val="16"/>
                <w:szCs w:val="16"/>
                <w:lang w:val="hu-HU" w:eastAsia="hu-HU"/>
              </w:rPr>
              <w:t>|</w:t>
            </w:r>
            <w:r w:rsidRPr="005A16FC">
              <w:rPr>
                <w:rFonts w:ascii="Arial" w:eastAsia="Times New Roman" w:hAnsi="Arial" w:cs="Arial"/>
                <w:b/>
                <w:bCs/>
                <w:color w:val="000000"/>
                <w:sz w:val="16"/>
                <w:lang w:val="hu-HU" w:eastAsia="hu-HU"/>
              </w:rPr>
              <w:t> </w:t>
            </w:r>
            <w:r w:rsidRPr="005A16F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u-HU" w:eastAsia="hu-HU"/>
              </w:rPr>
              <w:t xml:space="preserve">2012. január 28. </w:t>
            </w:r>
            <w:r w:rsidRPr="005A16FC">
              <w:rPr>
                <w:rFonts w:ascii="Arial" w:eastAsia="Times New Roman" w:hAnsi="Arial" w:cs="Arial"/>
                <w:b/>
                <w:bCs/>
                <w:color w:val="E6D9D8"/>
                <w:sz w:val="16"/>
                <w:szCs w:val="16"/>
                <w:lang w:val="hu-HU" w:eastAsia="hu-HU"/>
              </w:rPr>
              <w:t>|</w:t>
            </w:r>
            <w:hyperlink r:id="rId4" w:anchor="kommentek" w:history="1">
              <w:r w:rsidRPr="005A16FC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u w:val="single"/>
                  <w:lang w:val="hu-HU" w:eastAsia="hu-HU"/>
                </w:rPr>
                <w:t>nincs komment</w:t>
              </w:r>
            </w:hyperlink>
          </w:p>
          <w:p w:rsidR="005A16FC" w:rsidRPr="005A16FC" w:rsidRDefault="005A16FC" w:rsidP="005A16FC">
            <w:pPr>
              <w:shd w:val="clear" w:color="auto" w:fill="F6F2EA"/>
              <w:spacing w:after="0" w:line="240" w:lineRule="auto"/>
              <w:rPr>
                <w:rFonts w:ascii="Arial" w:eastAsia="Times New Roman" w:hAnsi="Arial" w:cs="Arial"/>
                <w:b/>
                <w:bCs/>
                <w:color w:val="D6C9C8"/>
                <w:sz w:val="16"/>
                <w:szCs w:val="16"/>
                <w:lang w:val="hu-HU" w:eastAsia="hu-HU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454545"/>
                <w:sz w:val="16"/>
                <w:szCs w:val="16"/>
                <w:lang w:val="hu-HU" w:eastAsia="hu-HU"/>
              </w:rPr>
              <w:drawing>
                <wp:inline distT="0" distB="0" distL="0" distR="0">
                  <wp:extent cx="266065" cy="266065"/>
                  <wp:effectExtent l="19050" t="0" r="635" b="0"/>
                  <wp:docPr id="1" name="Kép 1" descr="nyomtat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yomtat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065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16FC">
              <w:rPr>
                <w:rFonts w:ascii="Arial" w:eastAsia="Times New Roman" w:hAnsi="Arial" w:cs="Arial"/>
                <w:b/>
                <w:bCs/>
                <w:color w:val="D6C9C8"/>
                <w:sz w:val="16"/>
                <w:lang w:val="hu-HU" w:eastAsia="hu-HU"/>
              </w:rPr>
              <w:t> </w:t>
            </w:r>
            <w:hyperlink r:id="rId6" w:history="1">
              <w:r>
                <w:rPr>
                  <w:rFonts w:ascii="Arial" w:eastAsia="Times New Roman" w:hAnsi="Arial" w:cs="Arial"/>
                  <w:b/>
                  <w:bCs/>
                  <w:noProof/>
                  <w:color w:val="454545"/>
                  <w:sz w:val="16"/>
                  <w:szCs w:val="16"/>
                  <w:lang w:val="hu-HU" w:eastAsia="hu-HU"/>
                </w:rPr>
                <w:drawing>
                  <wp:inline distT="0" distB="0" distL="0" distR="0">
                    <wp:extent cx="266065" cy="266065"/>
                    <wp:effectExtent l="19050" t="0" r="635" b="0"/>
                    <wp:docPr id="2" name="Kép 2" descr="email">
                      <a:hlinkClick xmlns:a="http://schemas.openxmlformats.org/drawingml/2006/main" r:id="rId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email">
                              <a:hlinkClick r:id="rId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6065" cy="26606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A16FC">
                <w:rPr>
                  <w:rFonts w:ascii="Arial" w:eastAsia="Times New Roman" w:hAnsi="Arial" w:cs="Arial"/>
                  <w:b/>
                  <w:bCs/>
                  <w:color w:val="454545"/>
                  <w:sz w:val="16"/>
                  <w:lang w:val="hu-HU" w:eastAsia="hu-HU"/>
                </w:rPr>
                <w:t> </w:t>
              </w:r>
            </w:hyperlink>
            <w:hyperlink r:id="rId8" w:history="1">
              <w:r>
                <w:rPr>
                  <w:rFonts w:ascii="Arial" w:eastAsia="Times New Roman" w:hAnsi="Arial" w:cs="Arial"/>
                  <w:b/>
                  <w:bCs/>
                  <w:noProof/>
                  <w:color w:val="454545"/>
                  <w:sz w:val="16"/>
                  <w:szCs w:val="16"/>
                  <w:lang w:val="hu-HU" w:eastAsia="hu-HU"/>
                </w:rPr>
                <w:drawing>
                  <wp:inline distT="0" distB="0" distL="0" distR="0">
                    <wp:extent cx="266065" cy="266065"/>
                    <wp:effectExtent l="19050" t="0" r="635" b="0"/>
                    <wp:docPr id="3" name="Kép 3" descr="plusz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plusz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6065" cy="26606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A16FC">
                <w:rPr>
                  <w:rFonts w:ascii="Arial" w:eastAsia="Times New Roman" w:hAnsi="Arial" w:cs="Arial"/>
                  <w:b/>
                  <w:bCs/>
                  <w:color w:val="454545"/>
                  <w:sz w:val="16"/>
                  <w:lang w:val="hu-HU" w:eastAsia="hu-HU"/>
                </w:rPr>
                <w:t> </w:t>
              </w:r>
            </w:hyperlink>
            <w:r>
              <w:rPr>
                <w:rFonts w:ascii="Arial" w:eastAsia="Times New Roman" w:hAnsi="Arial" w:cs="Arial"/>
                <w:b/>
                <w:bCs/>
                <w:noProof/>
                <w:color w:val="454545"/>
                <w:sz w:val="16"/>
                <w:szCs w:val="16"/>
                <w:lang w:val="hu-HU" w:eastAsia="hu-HU"/>
              </w:rPr>
              <w:drawing>
                <wp:inline distT="0" distB="0" distL="0" distR="0">
                  <wp:extent cx="266065" cy="266065"/>
                  <wp:effectExtent l="19050" t="0" r="635" b="0"/>
                  <wp:docPr id="4" name="Kép 4" descr="mínusz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ínusz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065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b/>
                <w:bCs/>
                <w:noProof/>
                <w:color w:val="454545"/>
                <w:sz w:val="16"/>
                <w:szCs w:val="16"/>
                <w:lang w:val="hu-HU" w:eastAsia="hu-HU"/>
              </w:rPr>
              <w:drawing>
                <wp:inline distT="0" distB="0" distL="0" distR="0">
                  <wp:extent cx="156845" cy="156845"/>
                  <wp:effectExtent l="19050" t="0" r="0" b="0"/>
                  <wp:docPr id="5" name="Kép 5" descr="C:\Documents and Settings\Rendszergazda\Dokumentumok\E PROMOTION\fekete_teaval_a_magas_vernyomas_ellen_elemei\addthis16.gif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Rendszergazda\Dokumentumok\E PROMOTION\fekete_teaval_a_magas_vernyomas_ellen_elemei\addthis16.gif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16FC">
              <w:rPr>
                <w:rFonts w:ascii="Arial" w:eastAsia="Times New Roman" w:hAnsi="Arial" w:cs="Arial"/>
                <w:b/>
                <w:bCs/>
                <w:color w:val="D6C9C8"/>
                <w:sz w:val="16"/>
                <w:lang w:val="hu-HU" w:eastAsia="hu-HU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noProof/>
                <w:color w:val="454545"/>
                <w:sz w:val="16"/>
                <w:szCs w:val="16"/>
                <w:lang w:val="hu-HU" w:eastAsia="hu-HU"/>
              </w:rPr>
              <w:drawing>
                <wp:inline distT="0" distB="0" distL="0" distR="0">
                  <wp:extent cx="156845" cy="156845"/>
                  <wp:effectExtent l="19050" t="0" r="0" b="0"/>
                  <wp:docPr id="6" name="Kép 6" descr="Küldés Facebook-ra">
                    <a:hlinkClick xmlns:a="http://schemas.openxmlformats.org/drawingml/2006/main" r:id="rId13" tooltip="&quot;Küldés Facebook-ra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Küldés Facebook-ra">
                            <a:hlinkClick r:id="rId13" tooltip="&quot;Küldés Facebook-ra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16FC">
              <w:rPr>
                <w:rFonts w:ascii="Arial" w:eastAsia="Times New Roman" w:hAnsi="Arial" w:cs="Arial"/>
                <w:b/>
                <w:bCs/>
                <w:color w:val="D6C9C8"/>
                <w:sz w:val="16"/>
                <w:lang w:val="hu-HU" w:eastAsia="hu-HU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noProof/>
                <w:color w:val="454545"/>
                <w:sz w:val="16"/>
                <w:szCs w:val="16"/>
                <w:lang w:val="hu-HU" w:eastAsia="hu-HU"/>
              </w:rPr>
              <w:drawing>
                <wp:inline distT="0" distB="0" distL="0" distR="0">
                  <wp:extent cx="156845" cy="156845"/>
                  <wp:effectExtent l="19050" t="0" r="0" b="0"/>
                  <wp:docPr id="7" name="Kép 7" descr="Küldés Twitter-re">
                    <a:hlinkClick xmlns:a="http://schemas.openxmlformats.org/drawingml/2006/main" r:id="rId15" tgtFrame="&quot;_blank&quot;" tooltip="&quot;Küldés Twitter-re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Küldés Twitter-re">
                            <a:hlinkClick r:id="rId15" tgtFrame="&quot;_blank&quot;" tooltip="&quot;Küldés Twitter-re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16FC">
              <w:rPr>
                <w:rFonts w:ascii="Arial" w:eastAsia="Times New Roman" w:hAnsi="Arial" w:cs="Arial"/>
                <w:b/>
                <w:bCs/>
                <w:color w:val="D6C9C8"/>
                <w:sz w:val="16"/>
                <w:lang w:val="hu-HU" w:eastAsia="hu-HU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noProof/>
                <w:color w:val="454545"/>
                <w:sz w:val="16"/>
                <w:szCs w:val="16"/>
                <w:lang w:val="hu-HU" w:eastAsia="hu-HU"/>
              </w:rPr>
              <w:drawing>
                <wp:inline distT="0" distB="0" distL="0" distR="0">
                  <wp:extent cx="156845" cy="156845"/>
                  <wp:effectExtent l="19050" t="0" r="0" b="0"/>
                  <wp:docPr id="8" name="Kép 8" descr="Felvétel Google Bookmarks-ra">
                    <a:hlinkClick xmlns:a="http://schemas.openxmlformats.org/drawingml/2006/main" r:id="rId17" tooltip="&quot;Felvétel Google Bookmarks-ra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elvétel Google Bookmarks-ra">
                            <a:hlinkClick r:id="rId17" tooltip="&quot;Felvétel Google Bookmarks-ra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16FC" w:rsidRPr="005A16FC" w:rsidTr="005A16FC">
        <w:trPr>
          <w:tblCellSpacing w:w="0" w:type="dxa"/>
        </w:trPr>
        <w:tc>
          <w:tcPr>
            <w:tcW w:w="6716" w:type="dxa"/>
            <w:vAlign w:val="center"/>
            <w:hideMark/>
          </w:tcPr>
          <w:p w:rsidR="005A16FC" w:rsidRPr="005A16FC" w:rsidRDefault="005A16FC" w:rsidP="005A16FC">
            <w:pPr>
              <w:spacing w:before="129" w:after="0" w:line="215" w:lineRule="atLeast"/>
              <w:jc w:val="right"/>
              <w:textAlignment w:val="bottom"/>
              <w:outlineLvl w:val="0"/>
              <w:rPr>
                <w:rFonts w:ascii="Arial" w:eastAsia="Times New Roman" w:hAnsi="Arial" w:cs="Arial"/>
                <w:color w:val="000000"/>
                <w:kern w:val="36"/>
                <w:sz w:val="16"/>
                <w:szCs w:val="16"/>
                <w:lang w:val="hu-HU" w:eastAsia="hu-HU"/>
              </w:rPr>
            </w:pPr>
          </w:p>
        </w:tc>
      </w:tr>
      <w:tr w:rsidR="005A16FC" w:rsidRPr="005A16FC" w:rsidTr="005A16FC">
        <w:trPr>
          <w:tblCellSpacing w:w="0" w:type="dxa"/>
        </w:trPr>
        <w:tc>
          <w:tcPr>
            <w:tcW w:w="6716" w:type="dxa"/>
            <w:vAlign w:val="center"/>
            <w:hideMark/>
          </w:tcPr>
          <w:p w:rsidR="005A16FC" w:rsidRPr="005A16FC" w:rsidRDefault="005A16FC" w:rsidP="005A16FC">
            <w:pPr>
              <w:spacing w:before="129" w:after="0" w:line="240" w:lineRule="auto"/>
              <w:jc w:val="right"/>
              <w:textAlignment w:val="bottom"/>
              <w:outlineLvl w:val="0"/>
              <w:rPr>
                <w:rFonts w:ascii="Georgia" w:eastAsia="Times New Roman" w:hAnsi="Georgia" w:cs="Times New Roman"/>
                <w:b/>
                <w:bCs/>
                <w:color w:val="D1C6AF"/>
                <w:kern w:val="36"/>
                <w:lang w:val="hu-HU" w:eastAsia="hu-HU"/>
              </w:rPr>
            </w:pPr>
          </w:p>
        </w:tc>
      </w:tr>
      <w:tr w:rsidR="005A16FC" w:rsidRPr="005A16FC" w:rsidTr="005A16FC">
        <w:trPr>
          <w:tblCellSpacing w:w="0" w:type="dxa"/>
        </w:trPr>
        <w:tc>
          <w:tcPr>
            <w:tcW w:w="0" w:type="auto"/>
            <w:tcMar>
              <w:top w:w="129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A16FC" w:rsidRPr="005A16FC" w:rsidRDefault="005A16FC" w:rsidP="005A1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val="hu-HU" w:eastAsia="hu-HU"/>
              </w:rPr>
            </w:pPr>
          </w:p>
        </w:tc>
      </w:tr>
      <w:tr w:rsidR="005A16FC" w:rsidRPr="005A16FC" w:rsidTr="005A16FC">
        <w:trPr>
          <w:tblCellSpacing w:w="0" w:type="dxa"/>
        </w:trPr>
        <w:tc>
          <w:tcPr>
            <w:tcW w:w="0" w:type="auto"/>
            <w:tcMar>
              <w:top w:w="129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A16FC" w:rsidRPr="005A16FC" w:rsidRDefault="005A16FC" w:rsidP="005A16FC">
            <w:pPr>
              <w:spacing w:after="0" w:line="240" w:lineRule="auto"/>
              <w:rPr>
                <w:rFonts w:ascii="Arial" w:eastAsia="Times New Roman" w:hAnsi="Arial" w:cs="Arial"/>
                <w:color w:val="E2D8D7"/>
                <w:spacing w:val="11"/>
                <w:sz w:val="14"/>
                <w:szCs w:val="14"/>
                <w:lang w:val="hu-HU" w:eastAsia="hu-HU"/>
              </w:rPr>
            </w:pPr>
            <w:r w:rsidRPr="005A16FC">
              <w:rPr>
                <w:rFonts w:ascii="Arial" w:eastAsia="Times New Roman" w:hAnsi="Arial" w:cs="Arial"/>
                <w:color w:val="E2D8D7"/>
                <w:spacing w:val="11"/>
                <w:sz w:val="14"/>
                <w:szCs w:val="14"/>
                <w:lang w:val="hu-HU" w:eastAsia="hu-HU"/>
              </w:rPr>
              <w:t>HIRDETÉS</w:t>
            </w:r>
          </w:p>
        </w:tc>
      </w:tr>
      <w:tr w:rsidR="005A16FC" w:rsidRPr="005A16FC" w:rsidTr="005A16FC">
        <w:trPr>
          <w:tblCellSpacing w:w="0" w:type="dxa"/>
        </w:trPr>
        <w:tc>
          <w:tcPr>
            <w:tcW w:w="0" w:type="auto"/>
            <w:tcBorders>
              <w:bottom w:val="single" w:sz="4" w:space="0" w:color="E6D9D8"/>
            </w:tcBorders>
            <w:vAlign w:val="center"/>
            <w:hideMark/>
          </w:tcPr>
          <w:p w:rsidR="005A16FC" w:rsidRPr="005A16FC" w:rsidRDefault="005A16FC" w:rsidP="005A16FC">
            <w:pPr>
              <w:shd w:val="clear" w:color="auto" w:fill="F6F2EA"/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7"/>
                <w:szCs w:val="27"/>
                <w:lang w:val="hu-HU" w:eastAsia="hu-HU"/>
              </w:rPr>
            </w:pPr>
            <w:hyperlink r:id="rId19" w:history="1">
              <w:r w:rsidRPr="005A16FC">
                <w:rPr>
                  <w:rFonts w:ascii="Georgia" w:eastAsia="Times New Roman" w:hAnsi="Georgia" w:cs="Times New Roman"/>
                  <w:color w:val="0000FF"/>
                  <w:sz w:val="27"/>
                  <w:szCs w:val="27"/>
                  <w:u w:val="single"/>
                  <w:lang w:val="hu-HU" w:eastAsia="hu-HU"/>
                </w:rPr>
                <w:br/>
              </w:r>
            </w:hyperlink>
          </w:p>
          <w:p w:rsidR="005A16FC" w:rsidRPr="005A16FC" w:rsidRDefault="005A16FC" w:rsidP="005A16FC">
            <w:pPr>
              <w:shd w:val="clear" w:color="auto" w:fill="F6F2EA"/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18"/>
                <w:szCs w:val="18"/>
                <w:lang w:val="hu-HU" w:eastAsia="hu-HU"/>
              </w:rPr>
            </w:pPr>
            <w:r w:rsidRPr="005A16FC">
              <w:rPr>
                <w:rFonts w:ascii="Georgia" w:eastAsia="Times New Roman" w:hAnsi="Georgia" w:cs="Times New Roman"/>
                <w:color w:val="000000"/>
                <w:sz w:val="18"/>
                <w:szCs w:val="18"/>
                <w:lang w:val="hu-HU" w:eastAsia="hu-HU"/>
              </w:rPr>
              <w:t>A tea jó a testnek és a léleknek is.</w:t>
            </w:r>
          </w:p>
          <w:p w:rsidR="005A16FC" w:rsidRPr="005A16FC" w:rsidRDefault="005A16FC" w:rsidP="005A16FC">
            <w:pPr>
              <w:shd w:val="clear" w:color="auto" w:fill="F6F2EA"/>
              <w:spacing w:after="64" w:line="240" w:lineRule="auto"/>
              <w:rPr>
                <w:rFonts w:ascii="Georgia" w:eastAsia="Times New Roman" w:hAnsi="Georgia" w:cs="Times New Roman"/>
                <w:color w:val="6E6E6E"/>
                <w:sz w:val="18"/>
                <w:szCs w:val="18"/>
                <w:lang w:val="hu-HU" w:eastAsia="hu-HU"/>
              </w:rPr>
            </w:pPr>
            <w:r w:rsidRPr="005A16FC">
              <w:rPr>
                <w:rFonts w:ascii="Georgia" w:eastAsia="Times New Roman" w:hAnsi="Georgia" w:cs="Times New Roman"/>
                <w:color w:val="6E6E6E"/>
                <w:sz w:val="18"/>
                <w:szCs w:val="18"/>
                <w:lang w:val="hu-HU" w:eastAsia="hu-HU"/>
              </w:rPr>
              <w:t xml:space="preserve">Reuters - </w:t>
            </w:r>
            <w:proofErr w:type="spellStart"/>
            <w:r w:rsidRPr="005A16FC">
              <w:rPr>
                <w:rFonts w:ascii="Georgia" w:eastAsia="Times New Roman" w:hAnsi="Georgia" w:cs="Times New Roman"/>
                <w:color w:val="6E6E6E"/>
                <w:sz w:val="18"/>
                <w:szCs w:val="18"/>
                <w:lang w:val="hu-HU" w:eastAsia="hu-HU"/>
              </w:rPr>
              <w:t>Athar</w:t>
            </w:r>
            <w:proofErr w:type="spellEnd"/>
            <w:r w:rsidRPr="005A16FC">
              <w:rPr>
                <w:rFonts w:ascii="Georgia" w:eastAsia="Times New Roman" w:hAnsi="Georgia" w:cs="Times New Roman"/>
                <w:color w:val="6E6E6E"/>
                <w:sz w:val="18"/>
                <w:szCs w:val="18"/>
                <w:lang w:val="hu-HU" w:eastAsia="hu-HU"/>
              </w:rPr>
              <w:t xml:space="preserve"> </w:t>
            </w:r>
            <w:proofErr w:type="spellStart"/>
            <w:r w:rsidRPr="005A16FC">
              <w:rPr>
                <w:rFonts w:ascii="Georgia" w:eastAsia="Times New Roman" w:hAnsi="Georgia" w:cs="Times New Roman"/>
                <w:color w:val="6E6E6E"/>
                <w:sz w:val="18"/>
                <w:szCs w:val="18"/>
                <w:lang w:val="hu-HU" w:eastAsia="hu-HU"/>
              </w:rPr>
              <w:t>Hussain</w:t>
            </w:r>
            <w:proofErr w:type="spellEnd"/>
          </w:p>
          <w:p w:rsidR="005A16FC" w:rsidRPr="005A16FC" w:rsidRDefault="005A16FC" w:rsidP="005A16FC">
            <w:pPr>
              <w:spacing w:before="129" w:after="129" w:line="161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</w:pPr>
            <w:r w:rsidRPr="005A16FC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Napi nyolc csésze fekete tea igazán jót tesz a szervezetünknek - a  Nyugat-Ausztráliai Egyetem kutatói ugyanis azt találták, hogy a fekete tea csökkenti a vérnyomást, ezzel pedig jelentős szerepe van a szívbetegségek megelőzésében.</w:t>
            </w:r>
          </w:p>
          <w:p w:rsidR="005A16FC" w:rsidRPr="005A16FC" w:rsidRDefault="005A16FC" w:rsidP="005A16FC">
            <w:pPr>
              <w:spacing w:before="129" w:after="129" w:line="161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</w:pPr>
            <w:r w:rsidRPr="005A16FC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 xml:space="preserve">Dr. Jonathan </w:t>
            </w:r>
            <w:proofErr w:type="spellStart"/>
            <w:r w:rsidRPr="005A16FC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Hodgson</w:t>
            </w:r>
            <w:proofErr w:type="spellEnd"/>
            <w:r w:rsidRPr="005A16FC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 xml:space="preserve"> elmondta, ez az első olyan tanulmány, mely kimutatta, hogy a fekete tea hosszú távú alkalmazása vérnyomáscsökkenést eredményez. </w:t>
            </w:r>
            <w:proofErr w:type="gramStart"/>
            <w:r w:rsidRPr="005A16FC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A</w:t>
            </w:r>
            <w:proofErr w:type="gramEnd"/>
            <w:r w:rsidRPr="005A16FC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 xml:space="preserve"> magas vérnyomás kialakulásának kockázata 10 százalékkal csökkent a fekete tea kedvelőinek körében, s ezzel együtt ugyanennyivel kevesebb személynél jelentkeztek szívbetegségek vagy kaptak </w:t>
            </w:r>
            <w:proofErr w:type="spellStart"/>
            <w:r w:rsidRPr="005A16FC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storke-ot</w:t>
            </w:r>
            <w:proofErr w:type="spellEnd"/>
            <w:r w:rsidRPr="005A16FC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.</w:t>
            </w:r>
          </w:p>
          <w:p w:rsidR="005A16FC" w:rsidRPr="005A16FC" w:rsidRDefault="005A16FC" w:rsidP="005A16FC">
            <w:pPr>
              <w:spacing w:before="129" w:after="129" w:line="161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</w:pPr>
            <w:r w:rsidRPr="005A16FC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 xml:space="preserve">A zöld teának ugyancsak kiváló élettani hatásai vannak gazdag antioxidáns tartalmának köszönhetően. A zöld tea az egyik legjobb és legismertebb zsírégető tea, szerepet játszik a </w:t>
            </w:r>
            <w:proofErr w:type="spellStart"/>
            <w:r w:rsidRPr="005A16FC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glaucoma</w:t>
            </w:r>
            <w:proofErr w:type="spellEnd"/>
            <w:r w:rsidRPr="005A16FC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 xml:space="preserve">, vagyis a </w:t>
            </w:r>
            <w:proofErr w:type="spellStart"/>
            <w:r w:rsidRPr="005A16FC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zöldhályog</w:t>
            </w:r>
            <w:proofErr w:type="spellEnd"/>
            <w:r w:rsidRPr="005A16FC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 xml:space="preserve"> megelőzésében és annak gyógyításában, megelőzi a rákos, daganatos betegségek kialakulását és még a pattanások ellen is kiváló.</w:t>
            </w:r>
          </w:p>
          <w:p w:rsidR="005A16FC" w:rsidRPr="005A16FC" w:rsidRDefault="005A16FC" w:rsidP="005A16FC">
            <w:pPr>
              <w:spacing w:after="0" w:line="240" w:lineRule="auto"/>
              <w:rPr>
                <w:rFonts w:ascii="Arial" w:eastAsia="Times New Roman" w:hAnsi="Arial" w:cs="Arial"/>
                <w:color w:val="E2D8D7"/>
                <w:spacing w:val="11"/>
                <w:sz w:val="14"/>
                <w:szCs w:val="14"/>
                <w:lang w:val="hu-HU" w:eastAsia="hu-HU"/>
              </w:rPr>
            </w:pPr>
            <w:r w:rsidRPr="005A16FC">
              <w:rPr>
                <w:rFonts w:ascii="Arial" w:eastAsia="Times New Roman" w:hAnsi="Arial" w:cs="Arial"/>
                <w:color w:val="E2D8D7"/>
                <w:spacing w:val="11"/>
                <w:sz w:val="14"/>
                <w:szCs w:val="14"/>
                <w:lang w:val="hu-HU" w:eastAsia="hu-HU"/>
              </w:rPr>
              <w:t>HIRDETÉS</w:t>
            </w:r>
          </w:p>
          <w:p w:rsidR="005A16FC" w:rsidRPr="005A16FC" w:rsidRDefault="005A16FC" w:rsidP="005A16FC">
            <w:pPr>
              <w:spacing w:after="0" w:line="240" w:lineRule="auto"/>
              <w:rPr>
                <w:rFonts w:ascii="Arial" w:eastAsia="Times New Roman" w:hAnsi="Arial" w:cs="Arial"/>
                <w:color w:val="E2D8D7"/>
                <w:spacing w:val="11"/>
                <w:sz w:val="14"/>
                <w:szCs w:val="14"/>
                <w:lang w:val="hu-HU" w:eastAsia="hu-HU"/>
              </w:rPr>
            </w:pPr>
          </w:p>
          <w:p w:rsidR="005A16FC" w:rsidRPr="005A16FC" w:rsidRDefault="005A16FC" w:rsidP="005A16FC">
            <w:pPr>
              <w:spacing w:before="129" w:after="129" w:line="161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</w:pPr>
            <w:r w:rsidRPr="005A16FC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Forrás:</w:t>
            </w:r>
            <w:r w:rsidRPr="005A16FC">
              <w:rPr>
                <w:rFonts w:ascii="Arial" w:eastAsia="Times New Roman" w:hAnsi="Arial" w:cs="Arial"/>
                <w:color w:val="6E6E6E"/>
                <w:sz w:val="18"/>
                <w:lang w:val="hu-HU" w:eastAsia="hu-HU"/>
              </w:rPr>
              <w:t> </w:t>
            </w:r>
            <w:hyperlink r:id="rId20" w:tgtFrame="_blank" w:history="1">
              <w:r w:rsidRPr="005A16FC">
                <w:rPr>
                  <w:rFonts w:ascii="Arial" w:eastAsia="Times New Roman" w:hAnsi="Arial" w:cs="Arial"/>
                  <w:color w:val="0000FF"/>
                  <w:sz w:val="18"/>
                  <w:u w:val="single"/>
                  <w:lang w:val="hu-HU" w:eastAsia="hu-HU"/>
                </w:rPr>
                <w:t>The Telegraph</w:t>
              </w:r>
            </w:hyperlink>
          </w:p>
          <w:p w:rsidR="005A16FC" w:rsidRPr="005A16FC" w:rsidRDefault="005A16FC" w:rsidP="005A16FC">
            <w:pPr>
              <w:spacing w:before="129" w:after="129" w:line="161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</w:pPr>
            <w:r w:rsidRPr="005A16FC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 </w:t>
            </w:r>
          </w:p>
          <w:p w:rsidR="005A16FC" w:rsidRPr="005A16FC" w:rsidRDefault="005A16FC" w:rsidP="005A16FC">
            <w:pPr>
              <w:spacing w:after="129" w:line="240" w:lineRule="auto"/>
              <w:rPr>
                <w:rFonts w:ascii="Georgia" w:eastAsia="Times New Roman" w:hAnsi="Georgia" w:cs="Times New Roman"/>
                <w:b/>
                <w:bCs/>
                <w:color w:val="E2D8D7"/>
                <w:lang w:val="hu-HU" w:eastAsia="hu-HU"/>
              </w:rPr>
            </w:pPr>
            <w:r w:rsidRPr="005A16FC">
              <w:rPr>
                <w:rFonts w:ascii="Georgia" w:eastAsia="Times New Roman" w:hAnsi="Georgia" w:cs="Times New Roman"/>
                <w:b/>
                <w:bCs/>
                <w:color w:val="017F98"/>
                <w:lang w:val="hu-HU" w:eastAsia="hu-HU"/>
              </w:rPr>
              <w:t>Címkék:</w:t>
            </w:r>
            <w:r w:rsidRPr="005A16FC">
              <w:rPr>
                <w:rFonts w:ascii="Georgia" w:eastAsia="Times New Roman" w:hAnsi="Georgia" w:cs="Times New Roman"/>
                <w:b/>
                <w:bCs/>
                <w:color w:val="E2D8D7"/>
                <w:lang w:val="hu-HU" w:eastAsia="hu-HU"/>
              </w:rPr>
              <w:t> </w:t>
            </w:r>
            <w:hyperlink r:id="rId21" w:history="1">
              <w:r w:rsidRPr="005A16FC">
                <w:rPr>
                  <w:rFonts w:ascii="Georgia" w:eastAsia="Times New Roman" w:hAnsi="Georgia" w:cs="Times New Roman"/>
                  <w:b/>
                  <w:bCs/>
                  <w:color w:val="6E6E6E"/>
                  <w:sz w:val="16"/>
                  <w:u w:val="single"/>
                  <w:lang w:val="hu-HU" w:eastAsia="hu-HU"/>
                </w:rPr>
                <w:t>egészség</w:t>
              </w:r>
            </w:hyperlink>
            <w:r w:rsidRPr="005A16FC">
              <w:rPr>
                <w:rFonts w:ascii="Georgia" w:eastAsia="Times New Roman" w:hAnsi="Georgia" w:cs="Times New Roman"/>
                <w:b/>
                <w:bCs/>
                <w:color w:val="E2D8D7"/>
                <w:lang w:val="hu-HU" w:eastAsia="hu-HU"/>
              </w:rPr>
              <w:t>, </w:t>
            </w:r>
            <w:hyperlink r:id="rId22" w:history="1">
              <w:r w:rsidRPr="005A16FC">
                <w:rPr>
                  <w:rFonts w:ascii="Georgia" w:eastAsia="Times New Roman" w:hAnsi="Georgia" w:cs="Times New Roman"/>
                  <w:b/>
                  <w:bCs/>
                  <w:color w:val="6E6E6E"/>
                  <w:sz w:val="16"/>
                  <w:u w:val="single"/>
                  <w:lang w:val="hu-HU" w:eastAsia="hu-HU"/>
                </w:rPr>
                <w:t>életmód</w:t>
              </w:r>
            </w:hyperlink>
          </w:p>
        </w:tc>
      </w:tr>
    </w:tbl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5A16FC"/>
    <w:rsid w:val="0009578D"/>
    <w:rsid w:val="000A7A4B"/>
    <w:rsid w:val="00202182"/>
    <w:rsid w:val="002506AB"/>
    <w:rsid w:val="00333280"/>
    <w:rsid w:val="00507F28"/>
    <w:rsid w:val="00535417"/>
    <w:rsid w:val="005A16FC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C10363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5A16F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3">
    <w:name w:val="heading 3"/>
    <w:basedOn w:val="Norml"/>
    <w:link w:val="Cmsor3Char"/>
    <w:uiPriority w:val="9"/>
    <w:qFormat/>
    <w:rsid w:val="005A16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paragraph" w:styleId="Cmsor4">
    <w:name w:val="heading 4"/>
    <w:basedOn w:val="Norml"/>
    <w:link w:val="Cmsor4Char"/>
    <w:uiPriority w:val="9"/>
    <w:qFormat/>
    <w:rsid w:val="005A16F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A16FC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5A16FC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rsid w:val="005A16FC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customStyle="1" w:styleId="apple-converted-space">
    <w:name w:val="apple-converted-space"/>
    <w:basedOn w:val="Bekezdsalapbettpusa"/>
    <w:rsid w:val="005A16FC"/>
  </w:style>
  <w:style w:type="character" w:styleId="Hiperhivatkozs">
    <w:name w:val="Hyperlink"/>
    <w:basedOn w:val="Bekezdsalapbettpusa"/>
    <w:uiPriority w:val="99"/>
    <w:semiHidden/>
    <w:unhideWhenUsed/>
    <w:rsid w:val="005A16FC"/>
    <w:rPr>
      <w:color w:val="0000FF"/>
      <w:u w:val="single"/>
    </w:rPr>
  </w:style>
  <w:style w:type="character" w:customStyle="1" w:styleId="floatright">
    <w:name w:val="floatright"/>
    <w:basedOn w:val="Bekezdsalapbettpusa"/>
    <w:rsid w:val="005A16FC"/>
  </w:style>
  <w:style w:type="character" w:customStyle="1" w:styleId="floatleft">
    <w:name w:val="floatleft"/>
    <w:basedOn w:val="Bekezdsalapbettpusa"/>
    <w:rsid w:val="005A16FC"/>
  </w:style>
  <w:style w:type="paragraph" w:styleId="NormlWeb">
    <w:name w:val="Normal (Web)"/>
    <w:basedOn w:val="Norml"/>
    <w:uiPriority w:val="99"/>
    <w:semiHidden/>
    <w:unhideWhenUsed/>
    <w:rsid w:val="005A1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A1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A16FC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8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5731">
          <w:marLeft w:val="0"/>
          <w:marRight w:val="0"/>
          <w:marTop w:val="0"/>
          <w:marBottom w:val="0"/>
          <w:divBdr>
            <w:top w:val="single" w:sz="4" w:space="0" w:color="FFFFFF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2255">
          <w:marLeft w:val="0"/>
          <w:marRight w:val="0"/>
          <w:marTop w:val="0"/>
          <w:marBottom w:val="0"/>
          <w:divBdr>
            <w:top w:val="single" w:sz="4" w:space="6" w:color="E6D9D8"/>
            <w:left w:val="single" w:sz="2" w:space="0" w:color="E6D9D8"/>
            <w:bottom w:val="single" w:sz="4" w:space="6" w:color="E6D9D8"/>
            <w:right w:val="single" w:sz="2" w:space="0" w:color="E6D9D8"/>
          </w:divBdr>
        </w:div>
        <w:div w:id="2137067231">
          <w:marLeft w:val="0"/>
          <w:marRight w:val="0"/>
          <w:marTop w:val="129"/>
          <w:marBottom w:val="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099352">
              <w:marLeft w:val="129"/>
              <w:marRight w:val="129"/>
              <w:marTop w:val="6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1634">
              <w:marLeft w:val="129"/>
              <w:marRight w:val="129"/>
              <w:marTop w:val="6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544819">
          <w:marLeft w:val="0"/>
          <w:marRight w:val="0"/>
          <w:marTop w:val="0"/>
          <w:marBottom w:val="0"/>
          <w:divBdr>
            <w:top w:val="single" w:sz="4" w:space="6" w:color="E6D9D8"/>
            <w:left w:val="single" w:sz="2" w:space="0" w:color="E6D9D8"/>
            <w:bottom w:val="single" w:sz="4" w:space="6" w:color="E6D9D8"/>
            <w:right w:val="single" w:sz="2" w:space="0" w:color="E6D9D8"/>
          </w:divBdr>
          <w:divsChild>
            <w:div w:id="6218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6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337327">
          <w:marLeft w:val="0"/>
          <w:marRight w:val="0"/>
          <w:marTop w:val="0"/>
          <w:marBottom w:val="129"/>
          <w:divBdr>
            <w:top w:val="none" w:sz="0" w:space="0" w:color="auto"/>
            <w:left w:val="none" w:sz="0" w:space="0" w:color="auto"/>
            <w:bottom w:val="single" w:sz="4" w:space="6" w:color="83B4B0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Rendszergazda\Dokumentumok\E%20PROMOTION\fekete_teaval_a_magas_vernyomas_ellen.htm" TargetMode="External"/><Relationship Id="rId13" Type="http://schemas.openxmlformats.org/officeDocument/2006/relationships/hyperlink" Target="http://www.facebook.com/sharer.php?u=http%3A%2F%2Fnol.hu%2Fmozaik%2Ffekete_teaval_a_magas_vernyomas_ellen&amp;t=Fekete%20te%C3%A1val%20a%20magas%20v%C3%A9rnyom%C3%A1s%20ellen" TargetMode="External"/><Relationship Id="rId18" Type="http://schemas.openxmlformats.org/officeDocument/2006/relationships/image" Target="media/image8.gif"/><Relationship Id="rId3" Type="http://schemas.openxmlformats.org/officeDocument/2006/relationships/webSettings" Target="webSettings.xml"/><Relationship Id="rId21" Type="http://schemas.openxmlformats.org/officeDocument/2006/relationships/hyperlink" Target="http://nol.hu/mozaik/cimkek/eg%C3%A9szs%C3%A9g" TargetMode="External"/><Relationship Id="rId7" Type="http://schemas.openxmlformats.org/officeDocument/2006/relationships/image" Target="media/image2.gif"/><Relationship Id="rId12" Type="http://schemas.openxmlformats.org/officeDocument/2006/relationships/image" Target="media/image5.gif"/><Relationship Id="rId17" Type="http://schemas.openxmlformats.org/officeDocument/2006/relationships/hyperlink" Target="http://www.google.com/bookmarks/mark?op=edit&amp;output=popup&amp;bkmk=http%3A%2F%2Fnol.hu%2Fmozaik%2Ffekete_teaval_a_magas_vernyomas_ellen&amp;title=Fekete%20te%C3%A1val%20a%20magas%20v%C3%A9rnyom%C3%A1s%20ellen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gif"/><Relationship Id="rId20" Type="http://schemas.openxmlformats.org/officeDocument/2006/relationships/hyperlink" Target="http://www.telegraph.co.uk/health/healthnews/9046030/Drinking-eight-teas-a-day-cuts-blood-pressure-and-heart-disease.html" TargetMode="External"/><Relationship Id="rId1" Type="http://schemas.openxmlformats.org/officeDocument/2006/relationships/styles" Target="styles.xml"/><Relationship Id="rId6" Type="http://schemas.openxmlformats.org/officeDocument/2006/relationships/hyperlink" Target="mailto:?subject=%5Bnol.hu%5D%20Fekete%20te%C3%A1val%20a%20magas%20v%C3%A9rnyom%C3%A1s%20ellen&amp;body=Fekete%20te%C3%A1val%20a%20magas%20v%C3%A9rnyom%C3%A1s%20ellen%0A%0AA%20te%C3%A1z%C3%A1s%20nem%20csak%20a%20lelk%C3%BCnknek%20tesz%20j%C3%B3t%2C%20egy%20%C3%BAj%20tanulm%C3%A1ny%20kimutatta%3A%20a%20fekete%20tea%20cs%C3%B6kkenti%20a%20v%C3%A9rnyom%C3%A1st%2C%20%C3%A9s%20jelent%C5%91s%20szerepet%20j%C3%A1tszik%20a%20sz%C3%ADvbetegs%C3%A9gek%20megel%C5%91z%C3%A9s%C3%A9ben.%0A%0Ahttp%3A%2F%2Fnol.hu%2Fmozaik%2Ffekete_teaval_a_magas_vernyomas_ellen" TargetMode="External"/><Relationship Id="rId11" Type="http://schemas.openxmlformats.org/officeDocument/2006/relationships/hyperlink" Target="http://www.addthis.com/bookmark.php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gif"/><Relationship Id="rId15" Type="http://schemas.openxmlformats.org/officeDocument/2006/relationships/hyperlink" Target="http://twitter.com/home?status=A%20NOL.hu-n%20olvasom:%20http://nol.hu/mozaik/fekete_teaval_a_magas_vernyomas_ellen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4.gif"/><Relationship Id="rId19" Type="http://schemas.openxmlformats.org/officeDocument/2006/relationships/hyperlink" Target="file:///C:\Documents%20and%20Settings\Rendszergazda\Dokumentumok\E%20PROMOTION\fekete_teaval_a_magas_vernyomas_ellen.htm" TargetMode="External"/><Relationship Id="rId4" Type="http://schemas.openxmlformats.org/officeDocument/2006/relationships/hyperlink" Target="file:///C:\Documents%20and%20Settings\Rendszergazda\Dokumentumok\E%20PROMOTION\fekete_teaval_a_magas_vernyomas_ellen.htm" TargetMode="External"/><Relationship Id="rId9" Type="http://schemas.openxmlformats.org/officeDocument/2006/relationships/image" Target="media/image3.gif"/><Relationship Id="rId14" Type="http://schemas.openxmlformats.org/officeDocument/2006/relationships/image" Target="media/image6.gif"/><Relationship Id="rId22" Type="http://schemas.openxmlformats.org/officeDocument/2006/relationships/hyperlink" Target="http://nol.hu/mozaik/cimkek/%C3%A9letm%C3%B3d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2267</Characters>
  <Application>Microsoft Office Word</Application>
  <DocSecurity>0</DocSecurity>
  <Lines>18</Lines>
  <Paragraphs>5</Paragraphs>
  <ScaleCrop>false</ScaleCrop>
  <Company>Microsoft Corporation</Company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2012-02-27T15:45:00Z</dcterms:created>
  <dcterms:modified xsi:type="dcterms:W3CDTF">2012-02-27T15:45:00Z</dcterms:modified>
</cp:coreProperties>
</file>